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A8" w:rsidRPr="00E52156" w:rsidRDefault="006A1AA8" w:rsidP="006A1AA8">
      <w:pPr>
        <w:shd w:val="clear" w:color="auto" w:fill="FFFFFF"/>
        <w:spacing w:before="135" w:after="135" w:line="255" w:lineRule="atLeast"/>
        <w:outlineLvl w:val="3"/>
        <w:rPr>
          <w:rFonts w:ascii="Helvetica" w:eastAsia="Times New Roman" w:hAnsi="Helvetica" w:cs="Times New Roman"/>
          <w:color w:val="199043"/>
          <w:sz w:val="24"/>
          <w:szCs w:val="24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199043"/>
          <w:sz w:val="24"/>
          <w:szCs w:val="24"/>
          <w:lang w:eastAsia="ru-RU"/>
        </w:rPr>
        <w:t>"Профилактика компьютерной зависимости детей и подростков"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Игровая компьютерная зависимость - болезненное увлечение ролевыми компьютерными играми, в которых играющий принимает на себя роль виртуального персонажа и живёт его жизнью, ощущая себя в реальности дискомфортно.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Компьютерная зависимость у ребенка или подростка заметна невооруженным глазом. Симптомы такой зависимости не обязательно присутствуют все вместе, но, как правило, один может сочетаться с несколькими другими. Стоит задуматься, если вы наблюдаете у ребенка или подростка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равнодушие к семейным контактам, своему здоровью, успешности в учёбе, школьным и внешкольным мероприятиям;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неоправданно частую проверку электронной почты;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чрезмерно длительное пребывание за компьютером;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быстрый, неряшливый приём пищи, часто прямо перед монитором;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«выпадение» из режима реального времени;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визуально наблюдаемое бесцельное «перескакивание» с одной компьютерной программы на другую;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неоправданно быстро появляющуюся усталость, раздражительность, перепады настроения;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постоянные или значительно более частое общение в режиме </w:t>
      </w:r>
      <w:proofErr w:type="spellStart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on-line</w:t>
      </w:r>
      <w:proofErr w:type="spellEnd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чем непосредственные;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погружение в </w:t>
      </w:r>
      <w:proofErr w:type="spellStart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Internet</w:t>
      </w:r>
      <w:proofErr w:type="spellEnd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как средство ухода от проблем, от плохого настроения, чувства потерянности, тревоги, подавленности;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 xml:space="preserve">приоритет пребывания в </w:t>
      </w:r>
      <w:proofErr w:type="spellStart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Internet</w:t>
      </w:r>
      <w:proofErr w:type="spellEnd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над всеми остальными видами деятельности и общения;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нарушение обещаний в отсутствие взрослых не входить в </w:t>
      </w:r>
      <w:proofErr w:type="spellStart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Internet</w:t>
      </w:r>
      <w:proofErr w:type="spellEnd"/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;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отрицание, часто аффективное, компьютерной зависимости.</w:t>
      </w:r>
    </w:p>
    <w:p w:rsidR="006A1AA8" w:rsidRPr="00E52156" w:rsidRDefault="006A1AA8" w:rsidP="006A1A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конфликты, угрозы, шантаж в ответ на запрет сидеть за компьютером.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Будьте внимательны: вовремя заметить и предупредить появление и развитие компьютерной зависимости легче, нежели потом с ней бороться.</w:t>
      </w:r>
    </w:p>
    <w:p w:rsidR="006A1AA8" w:rsidRPr="00E52156" w:rsidRDefault="006A1AA8" w:rsidP="006A1AA8">
      <w:pPr>
        <w:shd w:val="clear" w:color="auto" w:fill="FFFFFF"/>
        <w:spacing w:before="135" w:after="135" w:line="255" w:lineRule="atLeast"/>
        <w:outlineLvl w:val="3"/>
        <w:rPr>
          <w:rFonts w:ascii="Helvetica" w:eastAsia="Times New Roman" w:hAnsi="Helvetica" w:cs="Times New Roman"/>
          <w:color w:val="199043"/>
          <w:sz w:val="24"/>
          <w:szCs w:val="24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199043"/>
          <w:sz w:val="24"/>
          <w:szCs w:val="24"/>
          <w:lang w:eastAsia="ru-RU"/>
        </w:rPr>
        <w:t>Рекомендации родителям по профилактике компьютерной зависимости детей и подростков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Поощряйте творческие увлечения ребенка.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Следует помнить, что компьютерная зависимость реже проявляется у подростков, занимающихся спортом, поэтому постоянно следите, чтобы подросток должное время уделял физическим нагрузкам.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Не забывайте, для ребенка важен личный пример родителей. Нельзя, чтобы слова расходились с делом. И если отец разрешает сыну играть не более часа в день, то и сам не должен играть по три-четыре часа.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Если ваша работа связана с компьютером, и вы вынуждены проводить за ним много времени, в беседах с ребенком акцентируйте его внимание на том, что компьютер вам необходим для работы.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Одиночество (в силу разных причин) - повод и основание ухода в виртуальный мир.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Компьютер может стать вашим помощником в организации совместной творческой деятельности с ребенком. Привлекая ребенка к поиску необходимой информации для подготовки сообщения к уроку или 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просматривая в Интернете репертуар детских театров, вы будете воспитывать в ребенке культуру работы с компьютером и в Интернете.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6.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Соблюдайте режим работы за компьютером.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своим "правом на запрет", ведь "запретный плод сладок".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7.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8.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Используйте компьютер в качестве поощрения (например, за правильно и вовремя сделанное домашнее задание, уборку квартиры и т. д.).</w:t>
      </w:r>
    </w:p>
    <w:p w:rsidR="006A1AA8" w:rsidRPr="00E52156" w:rsidRDefault="006A1AA8" w:rsidP="006A1AA8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9.</w:t>
      </w:r>
      <w:r w:rsidRPr="00E52156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Обратите внимание на компьютерные игры, 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</w:r>
    </w:p>
    <w:p w:rsidR="006A1AA8" w:rsidRDefault="006A1AA8" w:rsidP="006A1AA8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i/>
          <w:iCs/>
          <w:color w:val="333333"/>
          <w:sz w:val="21"/>
          <w:szCs w:val="21"/>
          <w:lang w:eastAsia="ru-RU"/>
        </w:rPr>
      </w:pPr>
    </w:p>
    <w:p w:rsidR="009B0C4B" w:rsidRDefault="006A1AA8" w:rsidP="006A1AA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Если родители самостоятельно не могут справиться с проблемой, не стоит откладывать или бояться визита к специалисту, важно вовремя обратиться к психологам в специализированные центры.</w:t>
      </w: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P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5B9BD5" w:themeColor="accent1"/>
          <w:sz w:val="36"/>
          <w:szCs w:val="36"/>
          <w:lang w:val="kk-KZ" w:eastAsia="ru-RU"/>
        </w:rPr>
      </w:pPr>
      <w:r w:rsidRPr="001C212F">
        <w:rPr>
          <w:rFonts w:ascii="Helvetica" w:eastAsia="Times New Roman" w:hAnsi="Helvetica" w:cs="Times New Roman"/>
          <w:b/>
          <w:bCs/>
          <w:color w:val="5B9BD5" w:themeColor="accent1"/>
          <w:sz w:val="36"/>
          <w:szCs w:val="36"/>
          <w:lang w:eastAsia="ru-RU"/>
        </w:rPr>
        <w:t>«Т</w:t>
      </w:r>
      <w:r w:rsidRPr="001C212F">
        <w:rPr>
          <w:rFonts w:ascii="Helvetica" w:eastAsia="Times New Roman" w:hAnsi="Helvetica" w:cs="Times New Roman"/>
          <w:b/>
          <w:bCs/>
          <w:color w:val="5B9BD5" w:themeColor="accent1"/>
          <w:sz w:val="36"/>
          <w:szCs w:val="36"/>
          <w:lang w:val="kk-KZ" w:eastAsia="ru-RU"/>
        </w:rPr>
        <w:t xml:space="preserve">әрбие </w:t>
      </w:r>
      <w:proofErr w:type="gramStart"/>
      <w:r w:rsidRPr="001C212F">
        <w:rPr>
          <w:rFonts w:ascii="Helvetica" w:eastAsia="Times New Roman" w:hAnsi="Helvetica" w:cs="Times New Roman"/>
          <w:b/>
          <w:bCs/>
          <w:color w:val="5B9BD5" w:themeColor="accent1"/>
          <w:sz w:val="36"/>
          <w:szCs w:val="36"/>
          <w:lang w:val="kk-KZ" w:eastAsia="ru-RU"/>
        </w:rPr>
        <w:t>алаңы»</w:t>
      </w:r>
      <w:r w:rsidRPr="001C212F">
        <w:rPr>
          <w:rFonts w:ascii="Helvetica" w:eastAsia="Times New Roman" w:hAnsi="Helvetica" w:cs="Times New Roman"/>
          <w:b/>
          <w:bCs/>
          <w:color w:val="5B9BD5" w:themeColor="accent1"/>
          <w:sz w:val="36"/>
          <w:szCs w:val="36"/>
          <w:lang w:val="kk-KZ" w:eastAsia="ru-RU"/>
        </w:rPr>
        <w:br/>
        <w:t>ЖОБАЛЫҚ</w:t>
      </w:r>
      <w:proofErr w:type="gramEnd"/>
      <w:r w:rsidRPr="001C212F">
        <w:rPr>
          <w:rFonts w:ascii="Helvetica" w:eastAsia="Times New Roman" w:hAnsi="Helvetica" w:cs="Times New Roman"/>
          <w:b/>
          <w:bCs/>
          <w:color w:val="5B9BD5" w:themeColor="accent1"/>
          <w:sz w:val="36"/>
          <w:szCs w:val="36"/>
          <w:lang w:val="kk-KZ" w:eastAsia="ru-RU"/>
        </w:rPr>
        <w:t xml:space="preserve"> КЕҢСЕСІ</w:t>
      </w: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val="kk-KZ"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  <w:r w:rsidRPr="001C212F"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  <w:drawing>
          <wp:inline distT="0" distB="0" distL="0" distR="0" wp14:anchorId="5DC17716" wp14:editId="10FBD509">
            <wp:extent cx="2736304" cy="2640586"/>
            <wp:effectExtent l="0" t="0" r="6985" b="7620"/>
            <wp:docPr id="2052" name="Picture 4" descr="C:\Users\Avalon\Downloads\тәрбие алаң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C:\Users\Avalon\Downloads\тәрбие алаңы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04" cy="264058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</w:pPr>
      <w:r>
        <w:t>Тел. офиса: 8 (7182) 32-69-07</w:t>
      </w: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</w:pPr>
      <w:r>
        <w:t>Тел. сот. 8-705-482-45-03</w:t>
      </w: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  <w:r>
        <w:t xml:space="preserve">Эл. адрес </w:t>
      </w:r>
      <w:proofErr w:type="gramStart"/>
      <w:r>
        <w:t xml:space="preserve">офиса: </w:t>
      </w:r>
      <w:bookmarkStart w:id="0" w:name="_GoBack"/>
      <w:bookmarkEnd w:id="0"/>
      <w:r>
        <w:t xml:space="preserve"> </w:t>
      </w:r>
      <w:hyperlink r:id="rId6" w:history="1">
        <w:r w:rsidRPr="00273A2D">
          <w:rPr>
            <w:rStyle w:val="a3"/>
          </w:rPr>
          <w:t>tarbie.alany@bk.ru</w:t>
        </w:r>
        <w:proofErr w:type="gramEnd"/>
      </w:hyperlink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1C212F" w:rsidRDefault="001C212F" w:rsidP="001C212F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</w:pPr>
    </w:p>
    <w:p w:rsidR="006A1AA8" w:rsidRDefault="006A1AA8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b/>
          <w:bCs/>
          <w:color w:val="199043"/>
          <w:sz w:val="27"/>
          <w:szCs w:val="27"/>
          <w:lang w:eastAsia="ru-RU"/>
        </w:rPr>
      </w:pPr>
      <w:r w:rsidRPr="00E52156">
        <w:rPr>
          <w:rFonts w:ascii="Helvetica" w:eastAsia="Times New Roman" w:hAnsi="Helvetica" w:cs="Times New Roman"/>
          <w:b/>
          <w:bCs/>
          <w:color w:val="199043"/>
          <w:sz w:val="27"/>
          <w:szCs w:val="27"/>
          <w:lang w:eastAsia="ru-RU"/>
        </w:rPr>
        <w:t>Памятка для родителей</w:t>
      </w:r>
    </w:p>
    <w:p w:rsidR="006A1AA8" w:rsidRPr="006A1AA8" w:rsidRDefault="006A1AA8" w:rsidP="006A1AA8">
      <w:pPr>
        <w:shd w:val="clear" w:color="auto" w:fill="FFFFFF"/>
        <w:spacing w:before="270" w:after="135" w:line="285" w:lineRule="atLeast"/>
        <w:jc w:val="center"/>
        <w:outlineLvl w:val="2"/>
        <w:rPr>
          <w:rFonts w:eastAsia="Times New Roman" w:cs="Times New Roman"/>
          <w:color w:val="199043"/>
          <w:sz w:val="27"/>
          <w:szCs w:val="27"/>
          <w:lang w:eastAsia="ru-RU"/>
        </w:rPr>
      </w:pPr>
    </w:p>
    <w:p w:rsidR="006A1AA8" w:rsidRPr="006A1AA8" w:rsidRDefault="006A1AA8" w:rsidP="006A1AA8">
      <w:pPr>
        <w:shd w:val="clear" w:color="auto" w:fill="FFFFFF"/>
        <w:spacing w:before="135" w:after="135" w:line="255" w:lineRule="atLeast"/>
        <w:jc w:val="center"/>
        <w:outlineLvl w:val="3"/>
        <w:rPr>
          <w:rFonts w:ascii="Helvetica" w:eastAsia="Times New Roman" w:hAnsi="Helvetica" w:cs="Times New Roman"/>
          <w:color w:val="199043"/>
          <w:sz w:val="48"/>
          <w:szCs w:val="48"/>
          <w:lang w:eastAsia="ru-RU"/>
        </w:rPr>
      </w:pPr>
      <w:r w:rsidRPr="006A1AA8">
        <w:rPr>
          <w:rFonts w:ascii="Helvetica" w:eastAsia="Times New Roman" w:hAnsi="Helvetica" w:cs="Times New Roman"/>
          <w:b/>
          <w:bCs/>
          <w:color w:val="199043"/>
          <w:sz w:val="48"/>
          <w:szCs w:val="48"/>
          <w:lang w:eastAsia="ru-RU"/>
        </w:rPr>
        <w:t>"Профилактика компьютерной зависимости детей и подростков"</w:t>
      </w:r>
    </w:p>
    <w:p w:rsidR="006A1AA8" w:rsidRDefault="006A1AA8" w:rsidP="006A1AA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A1AA8" w:rsidRDefault="006B107E" w:rsidP="006A1AA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5307F0" wp14:editId="5D642CBF">
            <wp:extent cx="3253740" cy="2834640"/>
            <wp:effectExtent l="0" t="0" r="3810" b="3810"/>
            <wp:docPr id="2" name="Рисунок 2" descr="https://psyfactor-self.ru/wp-content/uploads/2012/12/1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syfactor-self.ru/wp-content/uploads/2012/12/17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A8" w:rsidRDefault="006A1AA8" w:rsidP="006A1AA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A1AA8" w:rsidRPr="006A1AA8" w:rsidRDefault="006A1AA8" w:rsidP="006A1AA8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sectPr w:rsidR="006A1AA8" w:rsidRPr="006A1AA8" w:rsidSect="006A1AA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F3E9A"/>
    <w:multiLevelType w:val="multilevel"/>
    <w:tmpl w:val="9168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416FD"/>
    <w:multiLevelType w:val="multilevel"/>
    <w:tmpl w:val="404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60"/>
    <w:rsid w:val="001C212F"/>
    <w:rsid w:val="00500360"/>
    <w:rsid w:val="006A1AA8"/>
    <w:rsid w:val="006B107E"/>
    <w:rsid w:val="009B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962E8-5367-4CB5-BC09-5222F228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bie.alany@bk.ru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641</Words>
  <Characters>3658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ZT5</dc:creator>
  <cp:keywords/>
  <dc:description/>
  <cp:lastModifiedBy>ZT5</cp:lastModifiedBy>
  <cp:revision>5</cp:revision>
  <dcterms:created xsi:type="dcterms:W3CDTF">2021-04-21T04:25:00Z</dcterms:created>
  <dcterms:modified xsi:type="dcterms:W3CDTF">2021-04-21T04:57:00Z</dcterms:modified>
</cp:coreProperties>
</file>